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EDE" w:rsidRDefault="002A7EDE"/>
    <w:p w:rsidR="00D26AA8" w:rsidRPr="00F44A0D" w:rsidRDefault="00F44A0D" w:rsidP="00F44A0D">
      <w:pPr>
        <w:pStyle w:val="Akapitzlist"/>
        <w:numPr>
          <w:ilvl w:val="0"/>
          <w:numId w:val="2"/>
        </w:numPr>
        <w:rPr>
          <w:b/>
          <w:sz w:val="28"/>
          <w:szCs w:val="28"/>
        </w:rPr>
      </w:pPr>
      <w:r w:rsidRPr="00F44A0D">
        <w:rPr>
          <w:b/>
          <w:sz w:val="28"/>
          <w:szCs w:val="28"/>
        </w:rPr>
        <w:t>Zrozumieć integrację sensoryczną.</w:t>
      </w:r>
    </w:p>
    <w:p w:rsidR="00D26AA8" w:rsidRDefault="00D26AA8"/>
    <w:p w:rsidR="00070AED" w:rsidRDefault="00070AED">
      <w:r>
        <w:rPr>
          <w:noProof/>
          <w:lang w:eastAsia="pl-PL"/>
        </w:rPr>
        <w:drawing>
          <wp:inline distT="0" distB="0" distL="0" distR="0" wp14:anchorId="5216510E" wp14:editId="3D306A31">
            <wp:extent cx="5760720" cy="2610627"/>
            <wp:effectExtent l="0" t="0" r="0" b="0"/>
            <wp:docPr id="2" name="Obraz 2" descr="C:\Users\max\AppData\Local\Temp\Rar$DIa0.874\20200414_16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AppData\Local\Temp\Rar$DIa0.874\20200414_1622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610627"/>
                    </a:xfrm>
                    <a:prstGeom prst="rect">
                      <a:avLst/>
                    </a:prstGeom>
                    <a:noFill/>
                    <a:ln>
                      <a:noFill/>
                    </a:ln>
                  </pic:spPr>
                </pic:pic>
              </a:graphicData>
            </a:graphic>
          </wp:inline>
        </w:drawing>
      </w:r>
    </w:p>
    <w:p w:rsidR="00070AED" w:rsidRDefault="00070AED">
      <w:r>
        <w:rPr>
          <w:noProof/>
          <w:lang w:eastAsia="pl-PL"/>
        </w:rPr>
        <w:drawing>
          <wp:inline distT="0" distB="0" distL="0" distR="0" wp14:anchorId="0566A70E" wp14:editId="4E2381FA">
            <wp:extent cx="4876800" cy="3407719"/>
            <wp:effectExtent l="0" t="0" r="0" b="2540"/>
            <wp:docPr id="3" name="Obraz 3" descr="C:\Users\max\AppData\Local\Temp\Rar$DIa0.521\20200414_16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AppData\Local\Temp\Rar$DIa0.521\20200414_1623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5188" cy="3406592"/>
                    </a:xfrm>
                    <a:prstGeom prst="rect">
                      <a:avLst/>
                    </a:prstGeom>
                    <a:noFill/>
                    <a:ln>
                      <a:noFill/>
                    </a:ln>
                  </pic:spPr>
                </pic:pic>
              </a:graphicData>
            </a:graphic>
          </wp:inline>
        </w:drawing>
      </w:r>
    </w:p>
    <w:p w:rsidR="00070AED" w:rsidRDefault="00070AED">
      <w:r>
        <w:rPr>
          <w:noProof/>
          <w:lang w:eastAsia="pl-PL"/>
        </w:rPr>
        <w:lastRenderedPageBreak/>
        <w:drawing>
          <wp:inline distT="0" distB="0" distL="0" distR="0" wp14:anchorId="433E2F02" wp14:editId="439E3BBD">
            <wp:extent cx="5143500" cy="2583493"/>
            <wp:effectExtent l="0" t="0" r="0" b="7620"/>
            <wp:docPr id="4" name="Obraz 4" descr="C:\Users\max\AppData\Local\Temp\Rar$DIa0.436\20200414_16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AppData\Local\Temp\Rar$DIa0.436\20200414_1624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1800" cy="2582639"/>
                    </a:xfrm>
                    <a:prstGeom prst="rect">
                      <a:avLst/>
                    </a:prstGeom>
                    <a:noFill/>
                    <a:ln>
                      <a:noFill/>
                    </a:ln>
                  </pic:spPr>
                </pic:pic>
              </a:graphicData>
            </a:graphic>
          </wp:inline>
        </w:drawing>
      </w:r>
    </w:p>
    <w:p w:rsidR="00070AED" w:rsidRDefault="00070AED">
      <w:r>
        <w:rPr>
          <w:noProof/>
          <w:lang w:eastAsia="pl-PL"/>
        </w:rPr>
        <w:drawing>
          <wp:inline distT="0" distB="0" distL="0" distR="0" wp14:anchorId="28669D99" wp14:editId="03B8CB8E">
            <wp:extent cx="4762500" cy="2876826"/>
            <wp:effectExtent l="0" t="0" r="0" b="0"/>
            <wp:docPr id="5" name="Obraz 5" descr="C:\Users\max\AppData\Local\Temp\Rar$DIa0.176\20200414_16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AppData\Local\Temp\Rar$DIa0.176\20200414_1626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6862" cy="2879461"/>
                    </a:xfrm>
                    <a:prstGeom prst="rect">
                      <a:avLst/>
                    </a:prstGeom>
                    <a:noFill/>
                    <a:ln>
                      <a:noFill/>
                    </a:ln>
                  </pic:spPr>
                </pic:pic>
              </a:graphicData>
            </a:graphic>
          </wp:inline>
        </w:drawing>
      </w:r>
    </w:p>
    <w:p w:rsidR="00070AED" w:rsidRDefault="00070AED">
      <w:r>
        <w:rPr>
          <w:noProof/>
          <w:lang w:eastAsia="pl-PL"/>
        </w:rPr>
        <w:lastRenderedPageBreak/>
        <w:drawing>
          <wp:inline distT="0" distB="0" distL="0" distR="0" wp14:anchorId="6365B950" wp14:editId="50830AC7">
            <wp:extent cx="5760720" cy="3805186"/>
            <wp:effectExtent l="0" t="0" r="0" b="5080"/>
            <wp:docPr id="6" name="Obraz 6" descr="C:\Users\max\AppData\Local\Temp\Rar$DIa0.791\20200414_16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AppData\Local\Temp\Rar$DIa0.791\20200414_1627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05186"/>
                    </a:xfrm>
                    <a:prstGeom prst="rect">
                      <a:avLst/>
                    </a:prstGeom>
                    <a:noFill/>
                    <a:ln>
                      <a:noFill/>
                    </a:ln>
                  </pic:spPr>
                </pic:pic>
              </a:graphicData>
            </a:graphic>
          </wp:inline>
        </w:drawing>
      </w:r>
    </w:p>
    <w:p w:rsidR="00070AED" w:rsidRDefault="00070AED">
      <w:r>
        <w:rPr>
          <w:noProof/>
          <w:lang w:eastAsia="pl-PL"/>
        </w:rPr>
        <w:drawing>
          <wp:inline distT="0" distB="0" distL="0" distR="0" wp14:anchorId="4E415087" wp14:editId="3ABB3BE3">
            <wp:extent cx="5760720" cy="3467279"/>
            <wp:effectExtent l="0" t="0" r="0" b="0"/>
            <wp:docPr id="7" name="Obraz 7" descr="C:\Users\max\AppData\Local\Temp\Rar$DIa0.288\20200414_16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AppData\Local\Temp\Rar$DIa0.288\20200414_1628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67279"/>
                    </a:xfrm>
                    <a:prstGeom prst="rect">
                      <a:avLst/>
                    </a:prstGeom>
                    <a:noFill/>
                    <a:ln>
                      <a:noFill/>
                    </a:ln>
                  </pic:spPr>
                </pic:pic>
              </a:graphicData>
            </a:graphic>
          </wp:inline>
        </w:drawing>
      </w:r>
    </w:p>
    <w:p w:rsidR="00546389" w:rsidRDefault="00D26AA8">
      <w:r>
        <w:rPr>
          <w:noProof/>
          <w:lang w:eastAsia="pl-PL"/>
        </w:rPr>
        <w:lastRenderedPageBreak/>
        <w:drawing>
          <wp:inline distT="0" distB="0" distL="0" distR="0" wp14:anchorId="4DE7FD6B" wp14:editId="57F1DDFE">
            <wp:extent cx="4629150" cy="4898534"/>
            <wp:effectExtent l="0" t="0" r="0" b="0"/>
            <wp:docPr id="1" name="Obraz 1" descr="C:\Users\max\AppData\Local\Temp\Rar$DIa0.282\20200414_16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AppData\Local\Temp\Rar$DIa0.282\20200414_162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9114" cy="4898496"/>
                    </a:xfrm>
                    <a:prstGeom prst="rect">
                      <a:avLst/>
                    </a:prstGeom>
                    <a:noFill/>
                    <a:ln>
                      <a:noFill/>
                    </a:ln>
                  </pic:spPr>
                </pic:pic>
              </a:graphicData>
            </a:graphic>
          </wp:inline>
        </w:drawing>
      </w:r>
    </w:p>
    <w:p w:rsidR="00F44A0D" w:rsidRDefault="00F44A0D"/>
    <w:p w:rsidR="00F44A0D" w:rsidRPr="00F44A0D" w:rsidRDefault="00F44A0D" w:rsidP="00F44A0D">
      <w:pPr>
        <w:pStyle w:val="Akapitzlist"/>
        <w:numPr>
          <w:ilvl w:val="0"/>
          <w:numId w:val="1"/>
        </w:numPr>
        <w:rPr>
          <w:b/>
          <w:sz w:val="28"/>
          <w:szCs w:val="28"/>
        </w:rPr>
      </w:pPr>
      <w:r w:rsidRPr="00F44A0D">
        <w:rPr>
          <w:b/>
          <w:sz w:val="28"/>
          <w:szCs w:val="28"/>
        </w:rPr>
        <w:t>Ćwiczenia rozwijające prawidłową postawę ciała.</w:t>
      </w:r>
    </w:p>
    <w:p w:rsidR="00F44A0D" w:rsidRDefault="00F44A0D">
      <w:pPr>
        <w:rPr>
          <w:rFonts w:ascii="Segoe UI" w:hAnsi="Segoe UI" w:cs="Segoe UI"/>
          <w:color w:val="2D2D2D"/>
          <w:sz w:val="21"/>
          <w:szCs w:val="21"/>
          <w:shd w:val="clear" w:color="auto" w:fill="FFFFFF"/>
        </w:rPr>
      </w:pPr>
      <w:hyperlink r:id="rId13" w:history="1">
        <w:r w:rsidRPr="00595B6F">
          <w:rPr>
            <w:rStyle w:val="Hipercze"/>
            <w:rFonts w:ascii="Segoe UI" w:hAnsi="Segoe UI" w:cs="Segoe UI"/>
            <w:sz w:val="21"/>
            <w:szCs w:val="21"/>
            <w:shd w:val="clear" w:color="auto" w:fill="FFFFFF"/>
          </w:rPr>
          <w:t>https://images.app.goo.gl/VqugVnujKCQ6awZZA</w:t>
        </w:r>
      </w:hyperlink>
    </w:p>
    <w:p w:rsidR="00F44A0D" w:rsidRDefault="00F44A0D">
      <w:pPr>
        <w:rPr>
          <w:rFonts w:ascii="Segoe UI" w:hAnsi="Segoe UI" w:cs="Segoe UI"/>
          <w:color w:val="2D2D2D"/>
          <w:sz w:val="21"/>
          <w:szCs w:val="21"/>
          <w:shd w:val="clear" w:color="auto" w:fill="FFFFFF"/>
        </w:rPr>
      </w:pPr>
    </w:p>
    <w:p w:rsidR="00F44A0D" w:rsidRPr="00F44A0D" w:rsidRDefault="00F44A0D" w:rsidP="00F44A0D">
      <w:pPr>
        <w:pStyle w:val="Akapitzlist"/>
        <w:numPr>
          <w:ilvl w:val="0"/>
          <w:numId w:val="3"/>
        </w:numPr>
        <w:rPr>
          <w:rFonts w:ascii="Segoe UI" w:hAnsi="Segoe UI" w:cs="Segoe UI"/>
          <w:b/>
          <w:color w:val="2D2D2D"/>
          <w:sz w:val="28"/>
          <w:szCs w:val="28"/>
          <w:shd w:val="clear" w:color="auto" w:fill="FFFFFF"/>
        </w:rPr>
      </w:pPr>
      <w:r w:rsidRPr="00F44A0D">
        <w:rPr>
          <w:rFonts w:ascii="Segoe UI" w:hAnsi="Segoe UI" w:cs="Segoe UI"/>
          <w:b/>
          <w:color w:val="2D2D2D"/>
          <w:sz w:val="28"/>
          <w:szCs w:val="28"/>
          <w:shd w:val="clear" w:color="auto" w:fill="FFFFFF"/>
        </w:rPr>
        <w:t>Zabawy usprawniające motorykę małą.</w:t>
      </w:r>
    </w:p>
    <w:p w:rsidR="00F44A0D" w:rsidRDefault="001A540D">
      <w:pPr>
        <w:rPr>
          <w:rFonts w:ascii="Segoe UI" w:hAnsi="Segoe UI" w:cs="Segoe UI"/>
          <w:color w:val="2D2D2D"/>
          <w:sz w:val="21"/>
          <w:szCs w:val="21"/>
          <w:shd w:val="clear" w:color="auto" w:fill="FFFFFF"/>
        </w:rPr>
      </w:pPr>
      <w:hyperlink r:id="rId14" w:history="1">
        <w:r w:rsidRPr="00595B6F">
          <w:rPr>
            <w:rStyle w:val="Hipercze"/>
            <w:rFonts w:ascii="Segoe UI" w:hAnsi="Segoe UI" w:cs="Segoe UI"/>
            <w:sz w:val="21"/>
            <w:szCs w:val="21"/>
            <w:shd w:val="clear" w:color="auto" w:fill="FFFFFF"/>
          </w:rPr>
          <w:t>https://lovi.pl/porady/zdrowie-i-rozwoj/zabawy-paluszkowe-dla-dzieci---poznaj-przyklady-zabaw</w:t>
        </w:r>
      </w:hyperlink>
    </w:p>
    <w:p w:rsidR="001A540D" w:rsidRDefault="001A540D"/>
    <w:p w:rsidR="00C85270" w:rsidRDefault="00C85270"/>
    <w:p w:rsidR="00C85270" w:rsidRDefault="00C85270"/>
    <w:p w:rsidR="00C85270" w:rsidRDefault="00C85270"/>
    <w:p w:rsidR="00C85270" w:rsidRPr="00C85270" w:rsidRDefault="00C85270" w:rsidP="00C85270">
      <w:pPr>
        <w:pStyle w:val="Akapitzlist"/>
        <w:numPr>
          <w:ilvl w:val="0"/>
          <w:numId w:val="3"/>
        </w:numPr>
        <w:rPr>
          <w:b/>
          <w:sz w:val="32"/>
          <w:szCs w:val="32"/>
        </w:rPr>
      </w:pPr>
      <w:r w:rsidRPr="00C85270">
        <w:rPr>
          <w:b/>
          <w:sz w:val="32"/>
          <w:szCs w:val="32"/>
        </w:rPr>
        <w:lastRenderedPageBreak/>
        <w:t>Zestaw ćwiczeń dla dziecka z obniżonym napięciem posturalnym</w:t>
      </w:r>
    </w:p>
    <w:p w:rsidR="00C85270" w:rsidRDefault="00C85270" w:rsidP="00C85270">
      <w:pPr>
        <w:rPr>
          <w:b/>
          <w:sz w:val="32"/>
          <w:szCs w:val="32"/>
        </w:rPr>
      </w:pPr>
    </w:p>
    <w:p w:rsidR="00C85270" w:rsidRDefault="00C85270" w:rsidP="00C85270">
      <w:pPr>
        <w:pStyle w:val="Akapitzlist"/>
        <w:numPr>
          <w:ilvl w:val="0"/>
          <w:numId w:val="4"/>
        </w:numPr>
        <w:rPr>
          <w:sz w:val="24"/>
          <w:szCs w:val="24"/>
        </w:rPr>
      </w:pPr>
      <w:r>
        <w:rPr>
          <w:sz w:val="24"/>
          <w:szCs w:val="24"/>
        </w:rPr>
        <w:t>Przyjmowanie prawidłowej postawy: stanie tyłem do drabinki, pięty, pośladki i głowa dotykają drabinki(stopy na szerokość pięści, ustawione równolegle, pośladki napięte, brzuch wciągnięty, barki cofnięte do tyłu, szyja wyciągnięta, wzrok skierowany przed siebie. Krok do przodu, próba samodzielnej korekcji postawy. Powrót do pozycji wyjściowej.</w:t>
      </w:r>
    </w:p>
    <w:p w:rsidR="00C85270" w:rsidRDefault="00C85270" w:rsidP="00C85270">
      <w:pPr>
        <w:pStyle w:val="Akapitzlist"/>
        <w:numPr>
          <w:ilvl w:val="0"/>
          <w:numId w:val="4"/>
        </w:numPr>
        <w:rPr>
          <w:sz w:val="24"/>
          <w:szCs w:val="24"/>
        </w:rPr>
      </w:pPr>
      <w:r>
        <w:rPr>
          <w:sz w:val="24"/>
          <w:szCs w:val="24"/>
        </w:rPr>
        <w:t>Leżenie tyłem, nogi proste- przetaczanie z rękoma nad głową trzymającymi piłkę.</w:t>
      </w:r>
    </w:p>
    <w:p w:rsidR="00C85270" w:rsidRDefault="00C85270" w:rsidP="00C85270">
      <w:pPr>
        <w:pStyle w:val="Akapitzlist"/>
        <w:numPr>
          <w:ilvl w:val="0"/>
          <w:numId w:val="4"/>
        </w:numPr>
        <w:rPr>
          <w:sz w:val="24"/>
          <w:szCs w:val="24"/>
        </w:rPr>
      </w:pPr>
      <w:r>
        <w:rPr>
          <w:sz w:val="24"/>
          <w:szCs w:val="24"/>
        </w:rPr>
        <w:t>Siad skrzyżny, piłka w rękach. Skręt tułowia, pozostawienie piłki za plecami i powrót do pozycji wyjściowej. Skręt tułowia w przeciwnym kierunku, zabranie piłki.</w:t>
      </w:r>
    </w:p>
    <w:p w:rsidR="00C85270" w:rsidRDefault="00C85270" w:rsidP="00C85270">
      <w:pPr>
        <w:pStyle w:val="Akapitzlist"/>
        <w:numPr>
          <w:ilvl w:val="0"/>
          <w:numId w:val="4"/>
        </w:numPr>
        <w:rPr>
          <w:sz w:val="24"/>
          <w:szCs w:val="24"/>
        </w:rPr>
      </w:pPr>
      <w:r>
        <w:rPr>
          <w:sz w:val="24"/>
          <w:szCs w:val="24"/>
        </w:rPr>
        <w:t xml:space="preserve"> Siad klęczny, ramiona w skurczu pionowym, opad tułowia w przód. Powrót do pozycji wyjściowej.</w:t>
      </w:r>
    </w:p>
    <w:p w:rsidR="00C85270" w:rsidRDefault="00C85270" w:rsidP="00C85270">
      <w:pPr>
        <w:pStyle w:val="Akapitzlist"/>
        <w:numPr>
          <w:ilvl w:val="0"/>
          <w:numId w:val="4"/>
        </w:numPr>
        <w:rPr>
          <w:sz w:val="24"/>
          <w:szCs w:val="24"/>
        </w:rPr>
      </w:pPr>
      <w:r>
        <w:rPr>
          <w:sz w:val="24"/>
          <w:szCs w:val="24"/>
        </w:rPr>
        <w:t>Klęk podparty, wymach lewą ręką w górę, skręt tułowia w lewo, powrót do pozycji wyjściowej. To samo w prawo.</w:t>
      </w:r>
    </w:p>
    <w:p w:rsidR="00C85270" w:rsidRDefault="00C85270" w:rsidP="00C85270">
      <w:pPr>
        <w:pStyle w:val="Akapitzlist"/>
        <w:numPr>
          <w:ilvl w:val="0"/>
          <w:numId w:val="4"/>
        </w:numPr>
        <w:rPr>
          <w:sz w:val="24"/>
          <w:szCs w:val="24"/>
        </w:rPr>
      </w:pPr>
      <w:r>
        <w:rPr>
          <w:sz w:val="24"/>
          <w:szCs w:val="24"/>
        </w:rPr>
        <w:t>Siad skrzyżny, ręce na kolanach, woreczek na głowie. Wyprost i wydłużanie osi długiej kręgosłupa – wdech. Luźny skłon głowy i tułowia w przód – wydech (woreczek spada z głowy)</w:t>
      </w:r>
    </w:p>
    <w:p w:rsidR="00C85270" w:rsidRDefault="00C85270" w:rsidP="00C85270">
      <w:pPr>
        <w:pStyle w:val="Akapitzlist"/>
        <w:numPr>
          <w:ilvl w:val="0"/>
          <w:numId w:val="4"/>
        </w:numPr>
        <w:rPr>
          <w:sz w:val="24"/>
          <w:szCs w:val="24"/>
        </w:rPr>
      </w:pPr>
      <w:r>
        <w:rPr>
          <w:sz w:val="24"/>
          <w:szCs w:val="24"/>
        </w:rPr>
        <w:t>Leżenie przodem. Nogi wyprostowane i złączone. Ręce wyciągnięte w przód. Głowa uniesiona wyciągnięta w przód. Pod brzuchem w okolicach pępka zrolowany kocyk. Równoczesne uniesienie jednej ręki i przeciwnej nogi nad podłogę.</w:t>
      </w:r>
    </w:p>
    <w:p w:rsidR="00C85270" w:rsidRDefault="00C85270" w:rsidP="00C85270">
      <w:pPr>
        <w:pStyle w:val="Akapitzlist"/>
        <w:numPr>
          <w:ilvl w:val="0"/>
          <w:numId w:val="4"/>
        </w:numPr>
        <w:rPr>
          <w:sz w:val="24"/>
          <w:szCs w:val="24"/>
        </w:rPr>
      </w:pPr>
      <w:r>
        <w:rPr>
          <w:sz w:val="24"/>
          <w:szCs w:val="24"/>
        </w:rPr>
        <w:t xml:space="preserve"> Stanie tyłem do drabinki. Ręce wyprostowane, wyciągnięte w górę. Nogi, plecy, głowa i ręce przylegają do drabinki. Maksymalne wyciągnięcie rąk w górę, bez odrywania od drabinki.</w:t>
      </w:r>
    </w:p>
    <w:p w:rsidR="00C85270" w:rsidRDefault="00C85270" w:rsidP="00C85270">
      <w:pPr>
        <w:pStyle w:val="Akapitzlist"/>
        <w:numPr>
          <w:ilvl w:val="0"/>
          <w:numId w:val="4"/>
        </w:numPr>
        <w:rPr>
          <w:sz w:val="24"/>
          <w:szCs w:val="24"/>
        </w:rPr>
      </w:pPr>
      <w:r>
        <w:rPr>
          <w:sz w:val="24"/>
          <w:szCs w:val="24"/>
        </w:rPr>
        <w:t xml:space="preserve"> Stanie w postawie skorygowanej przed ławeczką. Na głowie woreczek. Przejście przez ławkę z rękami wyprostowanymi w bok. Po przejściu powrót do pozycji wyjściowej.</w:t>
      </w:r>
    </w:p>
    <w:p w:rsidR="00C85270" w:rsidRDefault="00C85270" w:rsidP="00C85270">
      <w:pPr>
        <w:pStyle w:val="Akapitzlist"/>
        <w:numPr>
          <w:ilvl w:val="0"/>
          <w:numId w:val="4"/>
        </w:numPr>
        <w:rPr>
          <w:sz w:val="24"/>
          <w:szCs w:val="24"/>
        </w:rPr>
      </w:pPr>
      <w:r>
        <w:rPr>
          <w:sz w:val="24"/>
          <w:szCs w:val="24"/>
        </w:rPr>
        <w:t xml:space="preserve">  Siad klęczny. Ręce wzdłuż tułowia. Wdech nosem z uniesieniem rąk w górę, wydech ustami z przejściem do pozycji niskiej </w:t>
      </w:r>
      <w:proofErr w:type="spellStart"/>
      <w:r>
        <w:rPr>
          <w:sz w:val="24"/>
          <w:szCs w:val="24"/>
        </w:rPr>
        <w:t>Klappa</w:t>
      </w:r>
      <w:proofErr w:type="spellEnd"/>
      <w:r>
        <w:rPr>
          <w:sz w:val="24"/>
          <w:szCs w:val="24"/>
        </w:rPr>
        <w:t xml:space="preserve"> i maksymalnym wyciągnięciem rąk w przód.</w:t>
      </w:r>
    </w:p>
    <w:p w:rsidR="00C85270" w:rsidRDefault="00C85270" w:rsidP="00C85270">
      <w:pPr>
        <w:pStyle w:val="Akapitzlist"/>
        <w:numPr>
          <w:ilvl w:val="0"/>
          <w:numId w:val="4"/>
        </w:numPr>
        <w:rPr>
          <w:sz w:val="24"/>
          <w:szCs w:val="24"/>
        </w:rPr>
      </w:pPr>
      <w:r>
        <w:rPr>
          <w:sz w:val="24"/>
          <w:szCs w:val="24"/>
        </w:rPr>
        <w:t xml:space="preserve"> Leżenie przodem, ręce pod brodą, nogi złączone proste. Unieść z podłoża nogi i rozłączyć, złączyć nogi i położyć na podłożu. </w:t>
      </w:r>
    </w:p>
    <w:p w:rsidR="00C85270" w:rsidRDefault="00C85270" w:rsidP="00C85270">
      <w:pPr>
        <w:pStyle w:val="Akapitzlist"/>
        <w:numPr>
          <w:ilvl w:val="0"/>
          <w:numId w:val="4"/>
        </w:numPr>
        <w:rPr>
          <w:sz w:val="24"/>
          <w:szCs w:val="24"/>
        </w:rPr>
      </w:pPr>
      <w:r>
        <w:rPr>
          <w:sz w:val="24"/>
          <w:szCs w:val="24"/>
        </w:rPr>
        <w:t>Siad ugięty. Plecy wyprostowane. Głowa wyciągnięta w górę. Ręce wyprostowane, wyciągnięte w bok. W dłoniach woreczki. Uniesienie rąk bokiem w górę z uderzeniem woreczkiem w woreczek jak najwyżej – wdech. Powrót do pozycji wyjściowej – wydech.</w:t>
      </w:r>
    </w:p>
    <w:p w:rsidR="00C85270" w:rsidRDefault="00C85270" w:rsidP="00C85270">
      <w:pPr>
        <w:pStyle w:val="Akapitzlist"/>
        <w:numPr>
          <w:ilvl w:val="0"/>
          <w:numId w:val="4"/>
        </w:numPr>
        <w:rPr>
          <w:sz w:val="24"/>
          <w:szCs w:val="24"/>
        </w:rPr>
      </w:pPr>
      <w:r>
        <w:rPr>
          <w:sz w:val="24"/>
          <w:szCs w:val="24"/>
        </w:rPr>
        <w:t>Marsz z woreczkiem na głowie.</w:t>
      </w:r>
    </w:p>
    <w:p w:rsidR="00C85270" w:rsidRDefault="00C85270" w:rsidP="00C85270">
      <w:pPr>
        <w:pStyle w:val="Akapitzlist"/>
        <w:numPr>
          <w:ilvl w:val="0"/>
          <w:numId w:val="4"/>
        </w:numPr>
        <w:rPr>
          <w:sz w:val="24"/>
          <w:szCs w:val="24"/>
        </w:rPr>
      </w:pPr>
      <w:r>
        <w:rPr>
          <w:sz w:val="24"/>
          <w:szCs w:val="24"/>
        </w:rPr>
        <w:t>Przeciąganie liny, przepychanie piłki, przepychanie w klęku.</w:t>
      </w:r>
    </w:p>
    <w:p w:rsidR="00C85270" w:rsidRPr="00C85270" w:rsidRDefault="00C85270" w:rsidP="00C85270">
      <w:pPr>
        <w:pStyle w:val="Akapitzlist"/>
        <w:numPr>
          <w:ilvl w:val="0"/>
          <w:numId w:val="3"/>
        </w:numPr>
        <w:rPr>
          <w:b/>
          <w:sz w:val="32"/>
          <w:szCs w:val="32"/>
        </w:rPr>
      </w:pPr>
      <w:r w:rsidRPr="00C85270">
        <w:rPr>
          <w:b/>
          <w:sz w:val="32"/>
          <w:szCs w:val="32"/>
        </w:rPr>
        <w:lastRenderedPageBreak/>
        <w:t>Ćwiczenia biernego zakresu ruchu w stawach kończyn górnych i dolnych  dla dziecka z MPDZ.</w:t>
      </w:r>
    </w:p>
    <w:p w:rsidR="00C85270" w:rsidRDefault="00C85270" w:rsidP="00C85270">
      <w:pPr>
        <w:rPr>
          <w:sz w:val="24"/>
          <w:szCs w:val="24"/>
        </w:rPr>
      </w:pPr>
      <w:r>
        <w:rPr>
          <w:sz w:val="24"/>
          <w:szCs w:val="24"/>
        </w:rPr>
        <w:t>Ćwiczenia te mają na celu rozluźnienie stawów i mięśni, lekkie rozciągnięcie mięśni, a także umożliwienie dziecku odczucia prawidłowych wzorców ruchowych.</w:t>
      </w:r>
    </w:p>
    <w:p w:rsidR="00C85270" w:rsidRDefault="00C85270" w:rsidP="00C85270">
      <w:pPr>
        <w:rPr>
          <w:sz w:val="24"/>
          <w:szCs w:val="24"/>
        </w:rPr>
      </w:pPr>
    </w:p>
    <w:p w:rsidR="00C85270" w:rsidRDefault="00C85270" w:rsidP="00C85270">
      <w:pPr>
        <w:rPr>
          <w:b/>
          <w:sz w:val="24"/>
          <w:szCs w:val="24"/>
        </w:rPr>
      </w:pPr>
      <w:r>
        <w:rPr>
          <w:b/>
          <w:sz w:val="24"/>
          <w:szCs w:val="24"/>
        </w:rPr>
        <w:t xml:space="preserve">ĆWICZENIA RAMION </w:t>
      </w:r>
    </w:p>
    <w:p w:rsidR="00C85270" w:rsidRDefault="00C85270" w:rsidP="00C85270">
      <w:pPr>
        <w:rPr>
          <w:b/>
          <w:sz w:val="28"/>
          <w:szCs w:val="28"/>
        </w:rPr>
      </w:pPr>
      <w:r>
        <w:rPr>
          <w:b/>
          <w:sz w:val="28"/>
          <w:szCs w:val="28"/>
        </w:rPr>
        <w:t>Na zewnątrz i do siebie</w:t>
      </w:r>
    </w:p>
    <w:p w:rsidR="00C85270" w:rsidRDefault="00C85270" w:rsidP="00C85270">
      <w:pPr>
        <w:pStyle w:val="Akapitzlist"/>
        <w:numPr>
          <w:ilvl w:val="0"/>
          <w:numId w:val="6"/>
        </w:numPr>
        <w:rPr>
          <w:sz w:val="24"/>
          <w:szCs w:val="24"/>
        </w:rPr>
      </w:pPr>
      <w:r>
        <w:rPr>
          <w:sz w:val="24"/>
          <w:szCs w:val="24"/>
        </w:rPr>
        <w:t>Delikatnie pociągnąć oba ramiona dziecka w górę, aż łokcie będą proste.</w:t>
      </w:r>
    </w:p>
    <w:p w:rsidR="00C85270" w:rsidRDefault="00C85270" w:rsidP="00C85270">
      <w:pPr>
        <w:pStyle w:val="Akapitzlist"/>
        <w:numPr>
          <w:ilvl w:val="0"/>
          <w:numId w:val="6"/>
        </w:numPr>
        <w:rPr>
          <w:sz w:val="24"/>
          <w:szCs w:val="24"/>
        </w:rPr>
      </w:pPr>
      <w:r>
        <w:rPr>
          <w:sz w:val="24"/>
          <w:szCs w:val="24"/>
        </w:rPr>
        <w:t>Powoli odwieźć oba ramiona na zewnątrz. Przerwać na chwilę (rys. 7.5a)</w:t>
      </w:r>
    </w:p>
    <w:p w:rsidR="00C85270" w:rsidRDefault="00C85270" w:rsidP="00C85270">
      <w:pPr>
        <w:pStyle w:val="Akapitzlist"/>
        <w:numPr>
          <w:ilvl w:val="0"/>
          <w:numId w:val="6"/>
        </w:numPr>
        <w:rPr>
          <w:sz w:val="24"/>
          <w:szCs w:val="24"/>
        </w:rPr>
      </w:pPr>
      <w:r>
        <w:rPr>
          <w:sz w:val="24"/>
          <w:szCs w:val="24"/>
        </w:rPr>
        <w:t>Powoli przywieźć oba ramiona do środka i skrzyżować je nad klatka piersiową. Przerwać na chwilę (rys. 7.5b)</w:t>
      </w:r>
    </w:p>
    <w:p w:rsidR="00C85270" w:rsidRDefault="00C85270" w:rsidP="00C85270">
      <w:pPr>
        <w:pStyle w:val="Akapitzlist"/>
        <w:numPr>
          <w:ilvl w:val="0"/>
          <w:numId w:val="6"/>
        </w:numPr>
        <w:rPr>
          <w:sz w:val="24"/>
          <w:szCs w:val="24"/>
        </w:rPr>
      </w:pPr>
      <w:r>
        <w:rPr>
          <w:sz w:val="24"/>
          <w:szCs w:val="24"/>
        </w:rPr>
        <w:t>Powtórzyć ruch dwa razy.</w:t>
      </w:r>
    </w:p>
    <w:p w:rsidR="00C85270" w:rsidRDefault="00C85270" w:rsidP="00C85270">
      <w:pPr>
        <w:pStyle w:val="Akapitzlist"/>
        <w:numPr>
          <w:ilvl w:val="0"/>
          <w:numId w:val="6"/>
        </w:numPr>
        <w:rPr>
          <w:sz w:val="24"/>
          <w:szCs w:val="24"/>
        </w:rPr>
      </w:pPr>
      <w:r>
        <w:rPr>
          <w:sz w:val="24"/>
          <w:szCs w:val="24"/>
        </w:rPr>
        <w:t>Powtórzyć ruch z nieco większą prędkością.</w:t>
      </w:r>
    </w:p>
    <w:p w:rsidR="00C85270" w:rsidRDefault="00C85270" w:rsidP="00C85270">
      <w:pPr>
        <w:rPr>
          <w:sz w:val="24"/>
          <w:szCs w:val="24"/>
        </w:rPr>
      </w:pPr>
      <w:r>
        <w:rPr>
          <w:noProof/>
          <w:sz w:val="24"/>
          <w:szCs w:val="24"/>
          <w:lang w:eastAsia="pl-PL"/>
        </w:rPr>
        <w:drawing>
          <wp:inline distT="0" distB="0" distL="0" distR="0">
            <wp:extent cx="5762625" cy="2457450"/>
            <wp:effectExtent l="0" t="0" r="9525" b="0"/>
            <wp:docPr id="11" name="Obraz 11" descr="Opis: C:\Users\Mariusz\Desktop\Przechwytywani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C:\Users\Mariusz\Desktop\Przechwytywanie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rsidR="00C85270" w:rsidRDefault="00C85270" w:rsidP="00C85270">
      <w:pPr>
        <w:rPr>
          <w:sz w:val="24"/>
          <w:szCs w:val="24"/>
        </w:rPr>
      </w:pPr>
    </w:p>
    <w:p w:rsidR="00C85270" w:rsidRDefault="00C85270" w:rsidP="00C85270">
      <w:pPr>
        <w:rPr>
          <w:b/>
          <w:sz w:val="28"/>
          <w:szCs w:val="28"/>
        </w:rPr>
      </w:pPr>
      <w:r>
        <w:rPr>
          <w:b/>
          <w:sz w:val="28"/>
          <w:szCs w:val="28"/>
        </w:rPr>
        <w:t>Wiatrak</w:t>
      </w:r>
    </w:p>
    <w:p w:rsidR="00C85270" w:rsidRDefault="00C85270" w:rsidP="00C85270">
      <w:pPr>
        <w:pStyle w:val="Akapitzlist"/>
        <w:numPr>
          <w:ilvl w:val="0"/>
          <w:numId w:val="7"/>
        </w:numPr>
        <w:rPr>
          <w:sz w:val="24"/>
          <w:szCs w:val="24"/>
        </w:rPr>
      </w:pPr>
      <w:r>
        <w:rPr>
          <w:sz w:val="24"/>
          <w:szCs w:val="24"/>
        </w:rPr>
        <w:t>Delikatnie pociągnąć oba ramiona dziecka w górę, aż łokcie będą proste.</w:t>
      </w:r>
    </w:p>
    <w:p w:rsidR="00C85270" w:rsidRDefault="00C85270" w:rsidP="00C85270">
      <w:pPr>
        <w:pStyle w:val="Akapitzlist"/>
        <w:numPr>
          <w:ilvl w:val="0"/>
          <w:numId w:val="7"/>
        </w:numPr>
        <w:rPr>
          <w:sz w:val="24"/>
          <w:szCs w:val="24"/>
        </w:rPr>
      </w:pPr>
      <w:r>
        <w:rPr>
          <w:sz w:val="24"/>
          <w:szCs w:val="24"/>
        </w:rPr>
        <w:t>Jedno wyprostowane ramię proszę przełożyć powoli w górę i położyć je przy głowie, jednocześnie przekładając drugie ramię w dół , kładąc je wzdłuż tułowia. Przerwać na chwilę.</w:t>
      </w:r>
    </w:p>
    <w:p w:rsidR="00C85270" w:rsidRDefault="00C85270" w:rsidP="00C85270">
      <w:pPr>
        <w:pStyle w:val="Akapitzlist"/>
        <w:numPr>
          <w:ilvl w:val="0"/>
          <w:numId w:val="7"/>
        </w:numPr>
        <w:rPr>
          <w:sz w:val="24"/>
          <w:szCs w:val="24"/>
        </w:rPr>
      </w:pPr>
      <w:r>
        <w:rPr>
          <w:sz w:val="24"/>
          <w:szCs w:val="24"/>
        </w:rPr>
        <w:t>Wykonać ruch w ten sam sposób, zamienić pozycję ramion. Przerwać na chwilę.</w:t>
      </w:r>
    </w:p>
    <w:p w:rsidR="00C85270" w:rsidRDefault="00C85270" w:rsidP="00C85270">
      <w:pPr>
        <w:pStyle w:val="Akapitzlist"/>
        <w:numPr>
          <w:ilvl w:val="0"/>
          <w:numId w:val="7"/>
        </w:numPr>
        <w:rPr>
          <w:sz w:val="24"/>
          <w:szCs w:val="24"/>
        </w:rPr>
      </w:pPr>
      <w:r>
        <w:rPr>
          <w:sz w:val="24"/>
          <w:szCs w:val="24"/>
        </w:rPr>
        <w:t>Powtórzyć ruch dwa razy</w:t>
      </w:r>
    </w:p>
    <w:p w:rsidR="00C85270" w:rsidRDefault="00C85270" w:rsidP="00C85270">
      <w:pPr>
        <w:pStyle w:val="Akapitzlist"/>
        <w:numPr>
          <w:ilvl w:val="0"/>
          <w:numId w:val="7"/>
        </w:numPr>
        <w:rPr>
          <w:sz w:val="24"/>
          <w:szCs w:val="24"/>
        </w:rPr>
      </w:pPr>
      <w:r>
        <w:rPr>
          <w:sz w:val="24"/>
          <w:szCs w:val="24"/>
        </w:rPr>
        <w:t>Powtórzyć ruch z nieco większą prędkością.</w:t>
      </w:r>
    </w:p>
    <w:p w:rsidR="00C85270" w:rsidRDefault="00C85270" w:rsidP="00C85270">
      <w:pPr>
        <w:rPr>
          <w:sz w:val="24"/>
          <w:szCs w:val="24"/>
        </w:rPr>
      </w:pPr>
    </w:p>
    <w:p w:rsidR="00C85270" w:rsidRDefault="00C85270" w:rsidP="00C85270">
      <w:pPr>
        <w:rPr>
          <w:sz w:val="24"/>
          <w:szCs w:val="24"/>
        </w:rPr>
      </w:pPr>
      <w:r>
        <w:rPr>
          <w:noProof/>
          <w:sz w:val="24"/>
          <w:szCs w:val="24"/>
          <w:lang w:eastAsia="pl-PL"/>
        </w:rPr>
        <w:lastRenderedPageBreak/>
        <w:drawing>
          <wp:inline distT="0" distB="0" distL="0" distR="0">
            <wp:extent cx="2733675" cy="3581400"/>
            <wp:effectExtent l="0" t="0" r="9525" b="0"/>
            <wp:docPr id="10" name="Obraz 10" descr="Opis: C:\Users\Mariusz\Desktop\Przechwyty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is: C:\Users\Mariusz\Desktop\Przechwytywani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3581400"/>
                    </a:xfrm>
                    <a:prstGeom prst="rect">
                      <a:avLst/>
                    </a:prstGeom>
                    <a:noFill/>
                    <a:ln>
                      <a:noFill/>
                    </a:ln>
                  </pic:spPr>
                </pic:pic>
              </a:graphicData>
            </a:graphic>
          </wp:inline>
        </w:drawing>
      </w:r>
    </w:p>
    <w:p w:rsidR="00C85270" w:rsidRDefault="00C85270" w:rsidP="00C85270">
      <w:pPr>
        <w:rPr>
          <w:sz w:val="24"/>
          <w:szCs w:val="24"/>
        </w:rPr>
      </w:pPr>
    </w:p>
    <w:p w:rsidR="00C85270" w:rsidRDefault="00C85270" w:rsidP="00C85270">
      <w:pPr>
        <w:rPr>
          <w:b/>
          <w:sz w:val="24"/>
          <w:szCs w:val="24"/>
        </w:rPr>
      </w:pPr>
      <w:r>
        <w:rPr>
          <w:b/>
          <w:sz w:val="24"/>
          <w:szCs w:val="24"/>
        </w:rPr>
        <w:t>ĆWICZENIA KONTROLI GŁOWY I PODPORU NA RĘKACH</w:t>
      </w:r>
    </w:p>
    <w:p w:rsidR="00C85270" w:rsidRDefault="00C85270" w:rsidP="00C85270">
      <w:pPr>
        <w:rPr>
          <w:sz w:val="24"/>
          <w:szCs w:val="24"/>
        </w:rPr>
      </w:pPr>
      <w:r>
        <w:rPr>
          <w:sz w:val="24"/>
          <w:szCs w:val="24"/>
        </w:rPr>
        <w:t>Dziecko leży na brzuchu, pod klatką piersiową twarda poducha lub poduszka w kształcie rogala. Podparcie pod klatką piersiową zmniejsza ciężar utrzymywany na rękach, co ułatwia wyprostowanie ramion.</w:t>
      </w:r>
    </w:p>
    <w:p w:rsidR="00C85270" w:rsidRDefault="00C85270" w:rsidP="00C85270">
      <w:pPr>
        <w:pStyle w:val="Akapitzlist"/>
        <w:numPr>
          <w:ilvl w:val="0"/>
          <w:numId w:val="8"/>
        </w:numPr>
        <w:rPr>
          <w:sz w:val="24"/>
          <w:szCs w:val="24"/>
        </w:rPr>
      </w:pPr>
      <w:r>
        <w:rPr>
          <w:sz w:val="24"/>
          <w:szCs w:val="24"/>
        </w:rPr>
        <w:t>Proszę przytrzymać ramiona dziecka w taki sposób, aby jego łokcie znalazły się na lub nieznacznie przed linią barków.</w:t>
      </w:r>
    </w:p>
    <w:p w:rsidR="00C85270" w:rsidRDefault="00C85270" w:rsidP="00C85270">
      <w:pPr>
        <w:pStyle w:val="Akapitzlist"/>
        <w:numPr>
          <w:ilvl w:val="0"/>
          <w:numId w:val="8"/>
        </w:numPr>
        <w:rPr>
          <w:sz w:val="24"/>
          <w:szCs w:val="24"/>
        </w:rPr>
      </w:pPr>
      <w:r>
        <w:rPr>
          <w:sz w:val="24"/>
          <w:szCs w:val="24"/>
        </w:rPr>
        <w:t>Powoli proszę naprzemiennie unosić do góry raz lewą , raz prawą rękę dziecka.</w:t>
      </w:r>
    </w:p>
    <w:p w:rsidR="00252F0B" w:rsidRDefault="00252F0B" w:rsidP="00252F0B">
      <w:pPr>
        <w:rPr>
          <w:sz w:val="24"/>
          <w:szCs w:val="24"/>
        </w:rPr>
      </w:pPr>
    </w:p>
    <w:p w:rsidR="00252F0B" w:rsidRPr="00252F0B" w:rsidRDefault="00252F0B" w:rsidP="00252F0B">
      <w:pPr>
        <w:rPr>
          <w:sz w:val="24"/>
          <w:szCs w:val="24"/>
        </w:rPr>
      </w:pPr>
    </w:p>
    <w:p w:rsidR="00252F0B" w:rsidRPr="00252F0B" w:rsidRDefault="00252F0B" w:rsidP="00252F0B">
      <w:pPr>
        <w:pStyle w:val="Akapitzlist"/>
        <w:numPr>
          <w:ilvl w:val="0"/>
          <w:numId w:val="11"/>
        </w:numPr>
        <w:rPr>
          <w:b/>
          <w:sz w:val="28"/>
          <w:szCs w:val="28"/>
        </w:rPr>
      </w:pPr>
      <w:r w:rsidRPr="00252F0B">
        <w:rPr>
          <w:b/>
          <w:sz w:val="28"/>
          <w:szCs w:val="28"/>
        </w:rPr>
        <w:t>Rozwój dziecięcych stóp od niemowlaka do przedszkolaka</w:t>
      </w:r>
      <w:r>
        <w:rPr>
          <w:b/>
          <w:sz w:val="28"/>
          <w:szCs w:val="28"/>
        </w:rPr>
        <w:t>.</w:t>
      </w:r>
    </w:p>
    <w:p w:rsidR="00252F0B" w:rsidRDefault="00252F0B" w:rsidP="00252F0B">
      <w:pPr>
        <w:rPr>
          <w:sz w:val="24"/>
          <w:szCs w:val="24"/>
        </w:rPr>
      </w:pPr>
      <w:hyperlink r:id="rId17" w:history="1">
        <w:r w:rsidRPr="00595B6F">
          <w:rPr>
            <w:rStyle w:val="Hipercze"/>
            <w:sz w:val="24"/>
            <w:szCs w:val="24"/>
          </w:rPr>
          <w:t>https://youtu.be/TB</w:t>
        </w:r>
        <w:r w:rsidRPr="00595B6F">
          <w:rPr>
            <w:rStyle w:val="Hipercze"/>
            <w:sz w:val="24"/>
            <w:szCs w:val="24"/>
          </w:rPr>
          <w:t>g</w:t>
        </w:r>
        <w:r w:rsidRPr="00595B6F">
          <w:rPr>
            <w:rStyle w:val="Hipercze"/>
            <w:sz w:val="24"/>
            <w:szCs w:val="24"/>
          </w:rPr>
          <w:t>3eLizRi8</w:t>
        </w:r>
      </w:hyperlink>
    </w:p>
    <w:p w:rsidR="00252F0B" w:rsidRDefault="00252F0B" w:rsidP="00252F0B">
      <w:pPr>
        <w:rPr>
          <w:sz w:val="24"/>
          <w:szCs w:val="24"/>
        </w:rPr>
      </w:pPr>
    </w:p>
    <w:p w:rsidR="00252F0B" w:rsidRPr="00252F0B" w:rsidRDefault="00252F0B" w:rsidP="00252F0B">
      <w:pPr>
        <w:pStyle w:val="Akapitzlist"/>
        <w:numPr>
          <w:ilvl w:val="0"/>
          <w:numId w:val="12"/>
        </w:numPr>
        <w:rPr>
          <w:b/>
          <w:sz w:val="28"/>
          <w:szCs w:val="28"/>
        </w:rPr>
      </w:pPr>
      <w:proofErr w:type="spellStart"/>
      <w:r>
        <w:rPr>
          <w:b/>
          <w:sz w:val="28"/>
          <w:szCs w:val="28"/>
        </w:rPr>
        <w:t>Wskazó</w:t>
      </w:r>
      <w:r w:rsidR="00A153A7">
        <w:rPr>
          <w:b/>
          <w:sz w:val="28"/>
          <w:szCs w:val="28"/>
        </w:rPr>
        <w:t>w</w:t>
      </w:r>
      <w:bookmarkStart w:id="0" w:name="_GoBack"/>
      <w:bookmarkEnd w:id="0"/>
      <w:r>
        <w:rPr>
          <w:b/>
          <w:sz w:val="28"/>
          <w:szCs w:val="28"/>
        </w:rPr>
        <w:t>ki,które</w:t>
      </w:r>
      <w:proofErr w:type="spellEnd"/>
      <w:r>
        <w:rPr>
          <w:b/>
          <w:sz w:val="28"/>
          <w:szCs w:val="28"/>
        </w:rPr>
        <w:t xml:space="preserve"> pomagają </w:t>
      </w:r>
      <w:r w:rsidRPr="00252F0B">
        <w:rPr>
          <w:b/>
          <w:sz w:val="28"/>
          <w:szCs w:val="28"/>
        </w:rPr>
        <w:t>maluchowi się wyciszyć i zasnąć</w:t>
      </w:r>
      <w:r>
        <w:rPr>
          <w:b/>
          <w:sz w:val="28"/>
          <w:szCs w:val="28"/>
        </w:rPr>
        <w:t>.</w:t>
      </w:r>
    </w:p>
    <w:p w:rsidR="00252F0B" w:rsidRDefault="00252F0B" w:rsidP="00252F0B">
      <w:pPr>
        <w:rPr>
          <w:sz w:val="24"/>
          <w:szCs w:val="24"/>
        </w:rPr>
      </w:pPr>
      <w:hyperlink r:id="rId18" w:history="1">
        <w:r w:rsidRPr="00252F0B">
          <w:rPr>
            <w:color w:val="0000FF"/>
            <w:u w:val="single"/>
          </w:rPr>
          <w:t>https://www.babyboom.pl/niemowleta/pielegnacja/9-wskazowek-ktore-pomagaja-maluchowi-sie-wyciszyc-i-zasnac</w:t>
        </w:r>
      </w:hyperlink>
    </w:p>
    <w:p w:rsidR="00252F0B" w:rsidRPr="00252F0B" w:rsidRDefault="00252F0B" w:rsidP="00252F0B">
      <w:pPr>
        <w:rPr>
          <w:sz w:val="24"/>
          <w:szCs w:val="24"/>
        </w:rPr>
      </w:pPr>
    </w:p>
    <w:p w:rsidR="00C85270" w:rsidRPr="00C85270" w:rsidRDefault="00C85270" w:rsidP="00C85270">
      <w:pPr>
        <w:rPr>
          <w:sz w:val="24"/>
          <w:szCs w:val="24"/>
        </w:rPr>
      </w:pPr>
      <w:r>
        <w:rPr>
          <w:noProof/>
          <w:sz w:val="24"/>
          <w:szCs w:val="24"/>
          <w:lang w:eastAsia="pl-PL"/>
        </w:rPr>
        <w:lastRenderedPageBreak/>
        <w:drawing>
          <wp:inline distT="0" distB="0" distL="0" distR="0">
            <wp:extent cx="2286000" cy="3590925"/>
            <wp:effectExtent l="0" t="0" r="0" b="9525"/>
            <wp:docPr id="9" name="Obraz 9" descr="Opis: C:\Users\Mariusz\Desktop\Przechwytywa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pis: C:\Users\Mariusz\Desktop\Przechwytywani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590925"/>
                    </a:xfrm>
                    <a:prstGeom prst="rect">
                      <a:avLst/>
                    </a:prstGeom>
                    <a:noFill/>
                    <a:ln>
                      <a:noFill/>
                    </a:ln>
                  </pic:spPr>
                </pic:pic>
              </a:graphicData>
            </a:graphic>
          </wp:inline>
        </w:drawing>
      </w:r>
    </w:p>
    <w:p w:rsidR="00C85270" w:rsidRDefault="00C85270" w:rsidP="00C85270">
      <w:pPr>
        <w:pStyle w:val="Akapitzlist"/>
        <w:rPr>
          <w:b/>
          <w:sz w:val="28"/>
          <w:szCs w:val="28"/>
        </w:rPr>
      </w:pPr>
      <w:r>
        <w:rPr>
          <w:b/>
          <w:sz w:val="28"/>
          <w:szCs w:val="28"/>
        </w:rPr>
        <w:t>Sięganie w leżeniu na brzuchu</w:t>
      </w:r>
    </w:p>
    <w:p w:rsidR="00C85270" w:rsidRDefault="00C85270" w:rsidP="00C85270">
      <w:pPr>
        <w:pStyle w:val="Akapitzlist"/>
        <w:rPr>
          <w:sz w:val="24"/>
          <w:szCs w:val="24"/>
        </w:rPr>
      </w:pPr>
    </w:p>
    <w:p w:rsidR="00C85270" w:rsidRDefault="00C85270" w:rsidP="00C85270">
      <w:pPr>
        <w:pStyle w:val="Akapitzlist"/>
        <w:numPr>
          <w:ilvl w:val="0"/>
          <w:numId w:val="9"/>
        </w:numPr>
        <w:rPr>
          <w:sz w:val="24"/>
          <w:szCs w:val="24"/>
        </w:rPr>
      </w:pPr>
      <w:r>
        <w:rPr>
          <w:sz w:val="24"/>
          <w:szCs w:val="24"/>
        </w:rPr>
        <w:t>Dziecko leży tak samo jak w poprzedniej aktywności.</w:t>
      </w:r>
    </w:p>
    <w:p w:rsidR="00C85270" w:rsidRDefault="00C85270" w:rsidP="00C85270">
      <w:pPr>
        <w:pStyle w:val="Akapitzlist"/>
        <w:numPr>
          <w:ilvl w:val="0"/>
          <w:numId w:val="9"/>
        </w:numPr>
        <w:rPr>
          <w:sz w:val="24"/>
          <w:szCs w:val="24"/>
        </w:rPr>
      </w:pPr>
      <w:r>
        <w:rPr>
          <w:sz w:val="24"/>
          <w:szCs w:val="24"/>
        </w:rPr>
        <w:t>Proszę położyć naprzeciwko niego interesującą zabawkę, przedmiot. Podeprzeć jego lewy łokieć, pomóc mu pochylić się w jego lewą stronę i poczekać aż sięgnie prawą ręką po zabawkę, przedmiot.</w:t>
      </w:r>
    </w:p>
    <w:p w:rsidR="00C85270" w:rsidRDefault="00C85270" w:rsidP="00C85270">
      <w:pPr>
        <w:pStyle w:val="Akapitzlist"/>
        <w:numPr>
          <w:ilvl w:val="0"/>
          <w:numId w:val="9"/>
        </w:numPr>
        <w:rPr>
          <w:sz w:val="24"/>
          <w:szCs w:val="24"/>
        </w:rPr>
      </w:pPr>
      <w:r>
        <w:rPr>
          <w:sz w:val="24"/>
          <w:szCs w:val="24"/>
        </w:rPr>
        <w:t>Jeśli dziecko nie wyciągnie ręki po zabawkę, położyć jego dłoń na zabawce, żeby zrozumiało co ma zrobić.</w:t>
      </w:r>
    </w:p>
    <w:p w:rsidR="00C85270" w:rsidRDefault="00C85270" w:rsidP="00C85270">
      <w:pPr>
        <w:pStyle w:val="Akapitzlist"/>
        <w:numPr>
          <w:ilvl w:val="0"/>
          <w:numId w:val="9"/>
        </w:numPr>
        <w:rPr>
          <w:sz w:val="24"/>
          <w:szCs w:val="24"/>
        </w:rPr>
      </w:pPr>
      <w:r>
        <w:rPr>
          <w:sz w:val="24"/>
          <w:szCs w:val="24"/>
        </w:rPr>
        <w:t>Następnie podeprzeć jego prawy łokieć podczas gdy dziecko sięga lewą ręką.</w:t>
      </w:r>
    </w:p>
    <w:p w:rsidR="00C85270" w:rsidRDefault="00C85270"/>
    <w:sectPr w:rsidR="00C852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3F04"/>
    <w:multiLevelType w:val="hybridMultilevel"/>
    <w:tmpl w:val="5D9EF2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E80746D"/>
    <w:multiLevelType w:val="hybridMultilevel"/>
    <w:tmpl w:val="18DAE3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1776322C"/>
    <w:multiLevelType w:val="hybridMultilevel"/>
    <w:tmpl w:val="063C7C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1793CEA"/>
    <w:multiLevelType w:val="hybridMultilevel"/>
    <w:tmpl w:val="57E8CD8A"/>
    <w:lvl w:ilvl="0" w:tplc="0415000D">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4">
    <w:nsid w:val="3CA5433D"/>
    <w:multiLevelType w:val="hybridMultilevel"/>
    <w:tmpl w:val="4588D4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4605455"/>
    <w:multiLevelType w:val="hybridMultilevel"/>
    <w:tmpl w:val="EC4E2C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44BF18E2"/>
    <w:multiLevelType w:val="hybridMultilevel"/>
    <w:tmpl w:val="152E0A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6CBF27EE"/>
    <w:multiLevelType w:val="hybridMultilevel"/>
    <w:tmpl w:val="1B48E3CE"/>
    <w:lvl w:ilvl="0" w:tplc="96C6B786">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
    <w:nsid w:val="7E0847FB"/>
    <w:multiLevelType w:val="hybridMultilevel"/>
    <w:tmpl w:val="487E755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7EC5133C"/>
    <w:multiLevelType w:val="hybridMultilevel"/>
    <w:tmpl w:val="239C864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9"/>
    <w:lvlOverride w:ilvl="0"/>
    <w:lvlOverride w:ilvl="1"/>
    <w:lvlOverride w:ilvl="2"/>
    <w:lvlOverride w:ilvl="3"/>
    <w:lvlOverride w:ilvl="4"/>
    <w:lvlOverride w:ilvl="5"/>
    <w:lvlOverride w:ilvl="6"/>
    <w:lvlOverride w:ilvl="7"/>
    <w:lvlOverride w:ilvl="8"/>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AED"/>
    <w:rsid w:val="00070AED"/>
    <w:rsid w:val="001A540D"/>
    <w:rsid w:val="00252F0B"/>
    <w:rsid w:val="002A7EDE"/>
    <w:rsid w:val="00546389"/>
    <w:rsid w:val="00A153A7"/>
    <w:rsid w:val="00C85270"/>
    <w:rsid w:val="00C92331"/>
    <w:rsid w:val="00D26AA8"/>
    <w:rsid w:val="00F44A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70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0AED"/>
    <w:rPr>
      <w:rFonts w:ascii="Tahoma" w:hAnsi="Tahoma" w:cs="Tahoma"/>
      <w:sz w:val="16"/>
      <w:szCs w:val="16"/>
    </w:rPr>
  </w:style>
  <w:style w:type="paragraph" w:styleId="Akapitzlist">
    <w:name w:val="List Paragraph"/>
    <w:basedOn w:val="Normalny"/>
    <w:uiPriority w:val="34"/>
    <w:qFormat/>
    <w:rsid w:val="00F44A0D"/>
    <w:pPr>
      <w:ind w:left="720"/>
      <w:contextualSpacing/>
    </w:pPr>
  </w:style>
  <w:style w:type="character" w:styleId="Hipercze">
    <w:name w:val="Hyperlink"/>
    <w:basedOn w:val="Domylnaczcionkaakapitu"/>
    <w:uiPriority w:val="99"/>
    <w:unhideWhenUsed/>
    <w:rsid w:val="00F44A0D"/>
    <w:rPr>
      <w:color w:val="0000FF" w:themeColor="hyperlink"/>
      <w:u w:val="single"/>
    </w:rPr>
  </w:style>
  <w:style w:type="character" w:styleId="UyteHipercze">
    <w:name w:val="FollowedHyperlink"/>
    <w:basedOn w:val="Domylnaczcionkaakapitu"/>
    <w:uiPriority w:val="99"/>
    <w:semiHidden/>
    <w:unhideWhenUsed/>
    <w:rsid w:val="00252F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70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0AED"/>
    <w:rPr>
      <w:rFonts w:ascii="Tahoma" w:hAnsi="Tahoma" w:cs="Tahoma"/>
      <w:sz w:val="16"/>
      <w:szCs w:val="16"/>
    </w:rPr>
  </w:style>
  <w:style w:type="paragraph" w:styleId="Akapitzlist">
    <w:name w:val="List Paragraph"/>
    <w:basedOn w:val="Normalny"/>
    <w:uiPriority w:val="34"/>
    <w:qFormat/>
    <w:rsid w:val="00F44A0D"/>
    <w:pPr>
      <w:ind w:left="720"/>
      <w:contextualSpacing/>
    </w:pPr>
  </w:style>
  <w:style w:type="character" w:styleId="Hipercze">
    <w:name w:val="Hyperlink"/>
    <w:basedOn w:val="Domylnaczcionkaakapitu"/>
    <w:uiPriority w:val="99"/>
    <w:unhideWhenUsed/>
    <w:rsid w:val="00F44A0D"/>
    <w:rPr>
      <w:color w:val="0000FF" w:themeColor="hyperlink"/>
      <w:u w:val="single"/>
    </w:rPr>
  </w:style>
  <w:style w:type="character" w:styleId="UyteHipercze">
    <w:name w:val="FollowedHyperlink"/>
    <w:basedOn w:val="Domylnaczcionkaakapitu"/>
    <w:uiPriority w:val="99"/>
    <w:semiHidden/>
    <w:unhideWhenUsed/>
    <w:rsid w:val="00252F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127952">
      <w:bodyDiv w:val="1"/>
      <w:marLeft w:val="0"/>
      <w:marRight w:val="0"/>
      <w:marTop w:val="0"/>
      <w:marBottom w:val="0"/>
      <w:divBdr>
        <w:top w:val="none" w:sz="0" w:space="0" w:color="auto"/>
        <w:left w:val="none" w:sz="0" w:space="0" w:color="auto"/>
        <w:bottom w:val="none" w:sz="0" w:space="0" w:color="auto"/>
        <w:right w:val="none" w:sz="0" w:space="0" w:color="auto"/>
      </w:divBdr>
    </w:div>
    <w:div w:id="179536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mages.app.goo.gl/VqugVnujKCQ6awZZA" TargetMode="External"/><Relationship Id="rId18" Type="http://schemas.openxmlformats.org/officeDocument/2006/relationships/hyperlink" Target="https://www.babyboom.pl/niemowleta/pielegnacja/9-wskazowek-ktore-pomagaja-maluchowi-sie-wyciszyc-i-zasnac"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youtu.be/TBg3eLizRi8"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lovi.pl/porady/zdrowie-i-rozwoj/zabawy-paluszkowe-dla-dzieci---poznaj-przyklady-zaba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8</Pages>
  <Words>714</Words>
  <Characters>4288</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1</cp:revision>
  <dcterms:created xsi:type="dcterms:W3CDTF">2020-04-14T17:03:00Z</dcterms:created>
  <dcterms:modified xsi:type="dcterms:W3CDTF">2020-04-14T18:41:00Z</dcterms:modified>
</cp:coreProperties>
</file>